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980"/>
        <w:rPr>
          <w:rFonts w:ascii="仿宋" w:hAnsi="仿宋" w:eastAsia="仿宋"/>
          <w:sz w:val="28"/>
          <w:szCs w:val="28"/>
        </w:rPr>
      </w:pPr>
      <w:r>
        <w:rPr>
          <w:rFonts w:ascii="宋体" w:hAnsi="宋体" w:eastAsia="宋体" w:cs="宋体"/>
          <w:color w:val="FF0000"/>
          <w:w w:val="115"/>
          <w:sz w:val="84"/>
          <w:szCs w:val="84"/>
        </w:rPr>
        <w:pict>
          <v:shape id="_x0000_i1025" o:spt="136" type="#_x0000_t136" style="height:46.75pt;width:443.45pt;" fillcolor="#FF0000" filled="t" stroked="t" coordsize="21600,21600">
            <v:path/>
            <v:fill on="t" focussize="0,0"/>
            <v:stroke weight="1.5pt" color="#FF0000"/>
            <v:imagedata o:title=""/>
            <o:lock v:ext="edit"/>
            <v:textpath on="t" fitshape="t" fitpath="t" trim="t" xscale="f" string="石河子大学文学艺术学院" style="font-family:宋体;font-size:36pt;v-text-align:center;"/>
            <v:shadow on="t" color="#990000" offset2="-2pt,-2pt"/>
            <w10:wrap type="none"/>
            <w10:anchorlock/>
          </v:shape>
        </w:pict>
      </w:r>
    </w:p>
    <w:p>
      <w:pPr>
        <w:ind w:right="980"/>
        <w:rPr>
          <w:rFonts w:ascii="仿宋" w:hAnsi="仿宋" w:eastAsia="仿宋"/>
          <w:sz w:val="28"/>
          <w:szCs w:val="28"/>
        </w:rPr>
      </w:pPr>
      <w:r>
        <w:rPr>
          <w:sz w:val="28"/>
        </w:rPr>
        <w:pict>
          <v:line id="_x0000_s2050" o:spid="_x0000_s2050" o:spt="20" style="position:absolute;left:0pt;flip:y;margin-left:-43.5pt;margin-top:14.4pt;height:1.45pt;width:501.1pt;z-index:251658240;mso-width-relative:page;mso-height-relative:page;" stroked="t" coordsize="21600,21600">
            <v:path arrowok="t"/>
            <v:fill focussize="0,0"/>
            <v:stroke weight="2.5pt" color="#FF0000"/>
            <v:imagedata o:title=""/>
            <o:lock v:ext="edit"/>
          </v:line>
        </w:pict>
      </w:r>
    </w:p>
    <w:p>
      <w:pPr>
        <w:tabs>
          <w:tab w:val="left" w:pos="360"/>
          <w:tab w:val="left" w:pos="8460"/>
        </w:tabs>
        <w:spacing w:line="600" w:lineRule="exact"/>
        <w:ind w:right="315" w:rightChars="150"/>
        <w:jc w:val="center"/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  <w:t xml:space="preserve">  石河子大学第九个“廉政文化建设月”</w:t>
      </w:r>
    </w:p>
    <w:p>
      <w:pPr>
        <w:tabs>
          <w:tab w:val="left" w:pos="360"/>
          <w:tab w:val="left" w:pos="8460"/>
        </w:tabs>
        <w:spacing w:line="600" w:lineRule="exact"/>
        <w:ind w:right="315" w:rightChars="150"/>
        <w:jc w:val="center"/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  <w:t xml:space="preserve"> 廉政文化作品评审结果公示</w:t>
      </w:r>
    </w:p>
    <w:p>
      <w:pPr>
        <w:tabs>
          <w:tab w:val="left" w:pos="360"/>
          <w:tab w:val="left" w:pos="8460"/>
        </w:tabs>
        <w:spacing w:line="600" w:lineRule="exact"/>
        <w:ind w:right="315" w:rightChars="150"/>
        <w:jc w:val="center"/>
        <w:rPr>
          <w:rFonts w:hint="eastAsia" w:ascii="微软雅黑" w:hAnsi="微软雅黑" w:eastAsia="微软雅黑" w:cs="微软雅黑"/>
          <w:color w:val="000000"/>
          <w:sz w:val="32"/>
          <w:szCs w:val="32"/>
        </w:rPr>
      </w:pPr>
      <w:r>
        <w:rPr>
          <w:rFonts w:hint="eastAsia" w:ascii="微软雅黑" w:hAnsi="微软雅黑" w:eastAsia="微软雅黑" w:cs="微软雅黑"/>
          <w:color w:val="000000"/>
          <w:sz w:val="32"/>
          <w:szCs w:val="32"/>
        </w:rPr>
        <w:t>党政办〔2018〕</w:t>
      </w:r>
      <w:r>
        <w:rPr>
          <w:rFonts w:hint="eastAsia" w:ascii="微软雅黑" w:hAnsi="微软雅黑" w:eastAsia="微软雅黑" w:cs="微软雅黑"/>
          <w:color w:val="000000"/>
          <w:sz w:val="32"/>
          <w:szCs w:val="32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color w:val="000000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8"/>
          <w:szCs w:val="28"/>
        </w:rPr>
      </w:pPr>
    </w:p>
    <w:p>
      <w:pPr>
        <w:pStyle w:val="6"/>
        <w:shd w:val="clear" w:color="auto" w:fill="FFFFFF"/>
        <w:spacing w:before="0" w:beforeAutospacing="0" w:after="0" w:afterAutospacing="0"/>
        <w:ind w:firstLine="540"/>
        <w:rPr>
          <w:rFonts w:hint="eastAsia" w:ascii="微软雅黑" w:hAnsi="微软雅黑" w:eastAsia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根据《</w:t>
      </w:r>
      <w:r>
        <w:rPr>
          <w:rFonts w:hint="eastAsia" w:ascii="微软雅黑" w:hAnsi="微软雅黑" w:eastAsia="微软雅黑"/>
          <w:sz w:val="28"/>
          <w:szCs w:val="28"/>
        </w:rPr>
        <w:t>关于组织开展第九个“廉政文化建设月”活动的通知》（石大纪发【2018】2号）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精神及《石河子大学第九个“廉政文化建设月”廉政文化作品评审方案》要求，评审</w:t>
      </w:r>
      <w:r>
        <w:rPr>
          <w:rFonts w:hint="eastAsia" w:ascii="微软雅黑" w:hAnsi="微软雅黑" w:eastAsia="微软雅黑"/>
          <w:color w:val="1B1B1B"/>
          <w:sz w:val="27"/>
          <w:szCs w:val="27"/>
        </w:rPr>
        <w:t>组委会</w:t>
      </w:r>
      <w:r>
        <w:rPr>
          <w:rFonts w:hint="eastAsia" w:ascii="微软雅黑" w:hAnsi="微软雅黑" w:eastAsia="微软雅黑"/>
          <w:color w:val="1B1B1B"/>
          <w:sz w:val="27"/>
          <w:szCs w:val="27"/>
          <w:lang w:eastAsia="zh-CN"/>
        </w:rPr>
        <w:t>已组织完成</w:t>
      </w:r>
      <w:r>
        <w:rPr>
          <w:rFonts w:hint="eastAsia" w:ascii="微软雅黑" w:hAnsi="微软雅黑" w:eastAsia="微软雅黑"/>
          <w:color w:val="1B1B1B"/>
          <w:sz w:val="27"/>
          <w:szCs w:val="27"/>
        </w:rPr>
        <w:t>专家评审</w:t>
      </w:r>
      <w:r>
        <w:rPr>
          <w:rFonts w:hint="eastAsia" w:ascii="微软雅黑" w:hAnsi="微软雅黑" w:eastAsia="微软雅黑"/>
          <w:color w:val="1B1B1B"/>
          <w:sz w:val="27"/>
          <w:szCs w:val="27"/>
          <w:lang w:eastAsia="zh-CN"/>
        </w:rPr>
        <w:t>及成绩汇总、排名工作，并拟定出各类作品（</w:t>
      </w:r>
      <w:r>
        <w:rPr>
          <w:rFonts w:hint="eastAsia" w:ascii="微软雅黑" w:hAnsi="微软雅黑" w:eastAsia="微软雅黑"/>
          <w:sz w:val="28"/>
          <w:szCs w:val="28"/>
        </w:rPr>
        <w:t>表演艺术类、书画类、艺术设计类、网络新媒体类</w:t>
      </w:r>
      <w:r>
        <w:rPr>
          <w:rFonts w:hint="eastAsia" w:ascii="微软雅黑" w:hAnsi="微软雅黑" w:eastAsia="微软雅黑"/>
          <w:sz w:val="28"/>
          <w:szCs w:val="28"/>
          <w:lang w:eastAsia="zh-CN"/>
        </w:rPr>
        <w:t>及文学类</w:t>
      </w:r>
      <w:r>
        <w:rPr>
          <w:rFonts w:hint="eastAsia" w:ascii="微软雅黑" w:hAnsi="微软雅黑" w:eastAsia="微软雅黑"/>
          <w:color w:val="1B1B1B"/>
          <w:sz w:val="27"/>
          <w:szCs w:val="27"/>
          <w:lang w:eastAsia="zh-CN"/>
        </w:rPr>
        <w:t>）</w:t>
      </w:r>
      <w:r>
        <w:rPr>
          <w:rFonts w:hint="eastAsia" w:ascii="微软雅黑" w:hAnsi="微软雅黑" w:eastAsia="微软雅黑"/>
          <w:sz w:val="28"/>
          <w:szCs w:val="28"/>
          <w:lang w:eastAsia="zh-CN"/>
        </w:rPr>
        <w:t>获奖清单（见附件）。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现于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7月16日-18日对以上拟获奖作品及作者进行公示。如有不同意见，请在公示期内与文学艺术学院党政办公室联系，电话2057286、2057287。</w:t>
      </w:r>
    </w:p>
    <w:p>
      <w:pPr>
        <w:numPr>
          <w:ilvl w:val="0"/>
          <w:numId w:val="0"/>
        </w:numPr>
        <w:spacing w:line="460" w:lineRule="exact"/>
        <w:ind w:firstLine="560" w:firstLineChars="200"/>
        <w:jc w:val="left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460" w:lineRule="exact"/>
        <w:ind w:leftChars="200"/>
        <w:jc w:val="right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460" w:lineRule="exact"/>
        <w:ind w:leftChars="200"/>
        <w:jc w:val="right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460" w:lineRule="exact"/>
        <w:ind w:leftChars="200"/>
        <w:jc w:val="right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460" w:lineRule="exact"/>
        <w:ind w:leftChars="200"/>
        <w:jc w:val="right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文学艺术学院党政办公室</w:t>
      </w:r>
    </w:p>
    <w:p>
      <w:pPr>
        <w:numPr>
          <w:ilvl w:val="0"/>
          <w:numId w:val="0"/>
        </w:numPr>
        <w:spacing w:line="460" w:lineRule="exact"/>
        <w:ind w:leftChars="200"/>
        <w:jc w:val="center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                                  2018年7月16日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67928"/>
    <w:rsid w:val="000B13CD"/>
    <w:rsid w:val="000D3332"/>
    <w:rsid w:val="000D72C6"/>
    <w:rsid w:val="001042F8"/>
    <w:rsid w:val="00127A22"/>
    <w:rsid w:val="00133DA2"/>
    <w:rsid w:val="00136F02"/>
    <w:rsid w:val="00196180"/>
    <w:rsid w:val="0026741F"/>
    <w:rsid w:val="002A272F"/>
    <w:rsid w:val="00321D5D"/>
    <w:rsid w:val="00364BFD"/>
    <w:rsid w:val="00444280"/>
    <w:rsid w:val="004957EE"/>
    <w:rsid w:val="0052337B"/>
    <w:rsid w:val="005A1C87"/>
    <w:rsid w:val="00636510"/>
    <w:rsid w:val="006A5028"/>
    <w:rsid w:val="006F076E"/>
    <w:rsid w:val="0074244E"/>
    <w:rsid w:val="007771F8"/>
    <w:rsid w:val="00790E2F"/>
    <w:rsid w:val="00817512"/>
    <w:rsid w:val="0085488A"/>
    <w:rsid w:val="008620E2"/>
    <w:rsid w:val="00872311"/>
    <w:rsid w:val="008C4D07"/>
    <w:rsid w:val="00967928"/>
    <w:rsid w:val="00973275"/>
    <w:rsid w:val="00987B8A"/>
    <w:rsid w:val="009E0C82"/>
    <w:rsid w:val="00A129D3"/>
    <w:rsid w:val="00A87ECB"/>
    <w:rsid w:val="00AC1568"/>
    <w:rsid w:val="00B23717"/>
    <w:rsid w:val="00BB0DA9"/>
    <w:rsid w:val="00BC5BC4"/>
    <w:rsid w:val="00BD2724"/>
    <w:rsid w:val="00C7264C"/>
    <w:rsid w:val="00D2244A"/>
    <w:rsid w:val="00D23303"/>
    <w:rsid w:val="00D933D1"/>
    <w:rsid w:val="00DF48B2"/>
    <w:rsid w:val="00E016B1"/>
    <w:rsid w:val="00E12910"/>
    <w:rsid w:val="00EB6475"/>
    <w:rsid w:val="00EC097F"/>
    <w:rsid w:val="00F03822"/>
    <w:rsid w:val="00F709CE"/>
    <w:rsid w:val="00F820C9"/>
    <w:rsid w:val="00FE2725"/>
    <w:rsid w:val="06827EE1"/>
    <w:rsid w:val="0DCA6C6A"/>
    <w:rsid w:val="0E123137"/>
    <w:rsid w:val="0E7A0952"/>
    <w:rsid w:val="0FC53235"/>
    <w:rsid w:val="0FED6594"/>
    <w:rsid w:val="1379247E"/>
    <w:rsid w:val="13C62C51"/>
    <w:rsid w:val="174364CB"/>
    <w:rsid w:val="19910E68"/>
    <w:rsid w:val="1DCF58FE"/>
    <w:rsid w:val="1EAF628B"/>
    <w:rsid w:val="1F5E159B"/>
    <w:rsid w:val="20410DF4"/>
    <w:rsid w:val="210E177D"/>
    <w:rsid w:val="22375B63"/>
    <w:rsid w:val="24037827"/>
    <w:rsid w:val="25CD76D4"/>
    <w:rsid w:val="28434C83"/>
    <w:rsid w:val="2A1075E3"/>
    <w:rsid w:val="2BB86283"/>
    <w:rsid w:val="2FCC32AF"/>
    <w:rsid w:val="316707F9"/>
    <w:rsid w:val="321F512B"/>
    <w:rsid w:val="32512EB7"/>
    <w:rsid w:val="33777BC8"/>
    <w:rsid w:val="400C737C"/>
    <w:rsid w:val="42F64832"/>
    <w:rsid w:val="441C727A"/>
    <w:rsid w:val="44C31CB1"/>
    <w:rsid w:val="48AC3C0B"/>
    <w:rsid w:val="49FE1026"/>
    <w:rsid w:val="4A114CCC"/>
    <w:rsid w:val="4B381372"/>
    <w:rsid w:val="4CF434A6"/>
    <w:rsid w:val="4F981A58"/>
    <w:rsid w:val="516A5687"/>
    <w:rsid w:val="53FA6905"/>
    <w:rsid w:val="5A2E0D3C"/>
    <w:rsid w:val="5BAA4E5D"/>
    <w:rsid w:val="5FCC0E49"/>
    <w:rsid w:val="614477D8"/>
    <w:rsid w:val="659F2BFD"/>
    <w:rsid w:val="699C05BE"/>
    <w:rsid w:val="6A510719"/>
    <w:rsid w:val="6BFF0F65"/>
    <w:rsid w:val="6D1D1C1A"/>
    <w:rsid w:val="6F222E12"/>
    <w:rsid w:val="7334281D"/>
    <w:rsid w:val="76B71755"/>
    <w:rsid w:val="7CEF1EB5"/>
    <w:rsid w:val="7D81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FollowedHyperlink"/>
    <w:basedOn w:val="7"/>
    <w:unhideWhenUsed/>
    <w:qFormat/>
    <w:uiPriority w:val="99"/>
    <w:rPr>
      <w:color w:val="800080"/>
      <w:u w:val="single"/>
    </w:rPr>
  </w:style>
  <w:style w:type="character" w:styleId="10">
    <w:name w:val="Hyperlink"/>
    <w:basedOn w:val="7"/>
    <w:unhideWhenUsed/>
    <w:qFormat/>
    <w:uiPriority w:val="99"/>
    <w:rPr>
      <w:color w:val="0000FF" w:themeColor="hyperlink"/>
      <w:u w:val="single"/>
    </w:rPr>
  </w:style>
  <w:style w:type="table" w:styleId="12">
    <w:name w:val="Table Grid"/>
    <w:basedOn w:val="11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4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418</Words>
  <Characters>2385</Characters>
  <Lines>19</Lines>
  <Paragraphs>5</Paragraphs>
  <TotalTime>12</TotalTime>
  <ScaleCrop>false</ScaleCrop>
  <LinksUpToDate>false</LinksUpToDate>
  <CharactersWithSpaces>2798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2017-09-18T05:38:00Z</dcterms:created>
  <dc:creator>薄晓岭</dc:creator>
  <cp:lastModifiedBy>Administrator</cp:lastModifiedBy>
  <cp:lastPrinted>2018-06-08T12:24:00Z</cp:lastPrinted>
  <dcterms:modified xsi:type="dcterms:W3CDTF">2018-07-16T11:55:02Z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